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before="156" w:beforeLines="50" w:line="360" w:lineRule="auto"/>
        <w:ind w:left="0" w:leftChars="0" w:right="0" w:rightChars="0"/>
        <w:textAlignment w:val="auto"/>
        <w:outlineLvl w:val="9"/>
        <w:rPr>
          <w:rFonts w:hint="eastAsia" w:ascii="宋体" w:hAnsi="宋体" w:eastAsia="宋体" w:cs="宋体"/>
          <w:b w:val="0"/>
          <w:bCs w:val="0"/>
          <w:sz w:val="30"/>
          <w:szCs w:val="30"/>
        </w:rPr>
      </w:pPr>
      <w:bookmarkStart w:id="0" w:name="_Hlk502762296"/>
      <w:r>
        <w:rPr>
          <w:rFonts w:hint="eastAsia" w:ascii="宋体" w:hAnsi="宋体" w:eastAsia="宋体" w:cs="宋体"/>
          <w:b w:val="0"/>
          <w:bCs w:val="0"/>
          <w:sz w:val="30"/>
          <w:szCs w:val="30"/>
        </w:rPr>
        <w:t>附件：</w:t>
      </w:r>
      <w:bookmarkStart w:id="1" w:name="_Hlk502761537"/>
    </w:p>
    <w:p>
      <w:pPr>
        <w:keepNext w:val="0"/>
        <w:keepLines w:val="0"/>
        <w:pageBreakBefore w:val="0"/>
        <w:kinsoku/>
        <w:wordWrap/>
        <w:overflowPunct/>
        <w:topLinePunct w:val="0"/>
        <w:bidi w:val="0"/>
        <w:adjustRightInd w:val="0"/>
        <w:snapToGrid w:val="0"/>
        <w:spacing w:before="156" w:beforeLines="50" w:line="360" w:lineRule="auto"/>
        <w:ind w:left="0" w:leftChars="0" w:right="0" w:rightChars="0"/>
        <w:jc w:val="center"/>
        <w:textAlignment w:val="auto"/>
        <w:outlineLvl w:val="9"/>
        <w:rPr>
          <w:rFonts w:hint="eastAsia" w:ascii="宋体" w:hAnsi="宋体" w:eastAsia="宋体" w:cs="宋体"/>
          <w:b/>
          <w:bCs/>
          <w:color w:val="000000"/>
          <w:kern w:val="0"/>
          <w:sz w:val="32"/>
          <w:szCs w:val="32"/>
        </w:rPr>
      </w:pPr>
      <w:bookmarkStart w:id="2" w:name="_GoBack"/>
      <w:r>
        <w:rPr>
          <w:rFonts w:hint="eastAsia" w:ascii="宋体" w:hAnsi="宋体" w:eastAsia="宋体" w:cs="宋体"/>
          <w:b/>
          <w:bCs/>
          <w:color w:val="000000"/>
          <w:kern w:val="0"/>
          <w:sz w:val="32"/>
          <w:szCs w:val="32"/>
        </w:rPr>
        <w:t>菏泽医专2017-</w:t>
      </w:r>
      <w:r>
        <w:rPr>
          <w:rFonts w:hint="eastAsia" w:ascii="宋体" w:hAnsi="宋体" w:eastAsia="宋体" w:cs="宋体"/>
          <w:b/>
          <w:bCs/>
          <w:color w:val="000000"/>
          <w:sz w:val="32"/>
          <w:szCs w:val="32"/>
        </w:rPr>
        <w:t>2018学年第一学期</w:t>
      </w:r>
      <w:r>
        <w:rPr>
          <w:rFonts w:hint="eastAsia" w:ascii="宋体" w:hAnsi="宋体" w:eastAsia="宋体" w:cs="宋体"/>
          <w:b/>
          <w:bCs/>
          <w:color w:val="000000"/>
          <w:kern w:val="0"/>
          <w:sz w:val="32"/>
          <w:szCs w:val="32"/>
        </w:rPr>
        <w:t>理论学习安排表</w:t>
      </w:r>
      <w:bookmarkEnd w:id="1"/>
    </w:p>
    <w:bookmarkEnd w:id="2"/>
    <w:p>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1050" w:firstLineChars="350"/>
        <w:textAlignment w:val="auto"/>
        <w:outlineLvl w:val="9"/>
        <w:rPr>
          <w:rFonts w:hint="eastAsia" w:ascii="宋体" w:hAnsi="宋体" w:eastAsia="宋体" w:cs="宋体"/>
          <w:b w:val="0"/>
          <w:bCs w:val="0"/>
          <w:color w:val="000000"/>
          <w:kern w:val="0"/>
          <w:sz w:val="30"/>
          <w:szCs w:val="30"/>
          <w:lang w:val="zh-CN"/>
        </w:rPr>
      </w:pPr>
    </w:p>
    <w:bookmarkEnd w:id="0"/>
    <w:tbl>
      <w:tblPr>
        <w:tblStyle w:val="6"/>
        <w:tblW w:w="896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78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firstLine="147" w:firstLineChars="49"/>
              <w:textAlignment w:val="auto"/>
              <w:outlineLvl w:val="9"/>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时间</w:t>
            </w:r>
          </w:p>
          <w:p>
            <w:pPr>
              <w:keepNext w:val="0"/>
              <w:keepLines w:val="0"/>
              <w:pageBreakBefore w:val="0"/>
              <w:kinsoku/>
              <w:wordWrap/>
              <w:overflowPunct/>
              <w:topLinePunct w:val="0"/>
              <w:bidi w:val="0"/>
              <w:adjustRightInd w:val="0"/>
              <w:snapToGrid w:val="0"/>
              <w:spacing w:line="360" w:lineRule="auto"/>
              <w:ind w:left="0" w:leftChars="0" w:right="0" w:rightChars="0" w:firstLine="147" w:firstLineChars="49"/>
              <w:textAlignment w:val="auto"/>
              <w:outlineLvl w:val="9"/>
              <w:rPr>
                <w:rFonts w:hint="eastAsia" w:ascii="宋体" w:hAnsi="宋体" w:eastAsia="宋体" w:cs="宋体"/>
                <w:b w:val="0"/>
                <w:bCs w:val="0"/>
                <w:sz w:val="30"/>
                <w:szCs w:val="30"/>
              </w:rPr>
            </w:pPr>
            <w:r>
              <w:rPr>
                <w:rFonts w:hint="eastAsia" w:ascii="宋体" w:hAnsi="宋体" w:eastAsia="宋体" w:cs="宋体"/>
                <w:b w:val="0"/>
                <w:bCs w:val="0"/>
                <w:kern w:val="0"/>
                <w:sz w:val="30"/>
                <w:szCs w:val="30"/>
              </w:rPr>
              <w:t>安排</w:t>
            </w:r>
          </w:p>
        </w:tc>
        <w:tc>
          <w:tcPr>
            <w:tcW w:w="7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firstLine="2520" w:firstLineChars="84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主要学习内容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17" w:hRule="atLeast"/>
        </w:trPr>
        <w:tc>
          <w:tcPr>
            <w:tcW w:w="113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9月</w:t>
            </w:r>
          </w:p>
          <w:p>
            <w:pPr>
              <w:keepNext w:val="0"/>
              <w:keepLines w:val="0"/>
              <w:pageBreakBefore w:val="0"/>
              <w:kinsoku/>
              <w:wordWrap/>
              <w:overflowPunct/>
              <w:topLinePunct w:val="0"/>
              <w:bidi w:val="0"/>
              <w:adjustRightInd w:val="0"/>
              <w:snapToGrid w:val="0"/>
              <w:spacing w:line="360" w:lineRule="auto"/>
              <w:ind w:left="0" w:leftChars="0" w:right="0" w:rightChars="0" w:firstLine="150" w:firstLineChars="50"/>
              <w:textAlignment w:val="auto"/>
              <w:outlineLvl w:val="9"/>
              <w:rPr>
                <w:rFonts w:hint="eastAsia" w:ascii="宋体" w:hAnsi="宋体" w:eastAsia="宋体" w:cs="宋体"/>
                <w:b w:val="0"/>
                <w:bCs w:val="0"/>
                <w:sz w:val="30"/>
                <w:szCs w:val="30"/>
              </w:rPr>
            </w:pPr>
          </w:p>
        </w:tc>
        <w:tc>
          <w:tcPr>
            <w:tcW w:w="782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1. 习近平总书记“7.26”讲话精神</w:t>
            </w:r>
          </w:p>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lang w:val="zh-CN"/>
              </w:rPr>
            </w:pPr>
            <w:r>
              <w:rPr>
                <w:rFonts w:hint="eastAsia" w:ascii="宋体" w:hAnsi="宋体" w:eastAsia="宋体" w:cs="宋体"/>
                <w:b w:val="0"/>
                <w:bCs w:val="0"/>
                <w:sz w:val="30"/>
                <w:szCs w:val="30"/>
              </w:rPr>
              <w:t>2. 习近平总</w:t>
            </w:r>
            <w:r>
              <w:rPr>
                <w:rFonts w:hint="eastAsia" w:ascii="宋体" w:hAnsi="宋体" w:eastAsia="宋体" w:cs="宋体"/>
                <w:b w:val="0"/>
                <w:bCs w:val="0"/>
                <w:sz w:val="30"/>
                <w:szCs w:val="30"/>
                <w:lang w:val="zh-CN"/>
              </w:rPr>
              <w:t>《习近平总书记的成长之路》等有关报道文章</w:t>
            </w:r>
          </w:p>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lang w:val="zh-CN"/>
              </w:rPr>
              <w:t>3.</w:t>
            </w:r>
            <w:r>
              <w:rPr>
                <w:rFonts w:hint="eastAsia" w:ascii="宋体" w:hAnsi="宋体" w:eastAsia="宋体" w:cs="宋体"/>
                <w:b w:val="0"/>
                <w:bCs w:val="0"/>
                <w:sz w:val="30"/>
                <w:szCs w:val="30"/>
              </w:rPr>
              <w:t xml:space="preserve"> “砥砺奋进的五年”群众性主题宣传教育活动</w:t>
            </w:r>
          </w:p>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4. </w:t>
            </w:r>
            <w:r>
              <w:rPr>
                <w:rFonts w:hint="eastAsia" w:ascii="宋体" w:hAnsi="宋体" w:eastAsia="宋体" w:cs="宋体"/>
                <w:b w:val="0"/>
                <w:bCs w:val="0"/>
                <w:sz w:val="30"/>
                <w:szCs w:val="30"/>
                <w:lang w:val="zh-CN"/>
              </w:rPr>
              <w:t>师德建设教育月活动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37"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10月</w:t>
            </w:r>
          </w:p>
        </w:tc>
        <w:tc>
          <w:tcPr>
            <w:tcW w:w="7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adjustRightInd w:val="0"/>
              <w:snapToGrid w:val="0"/>
              <w:spacing w:line="360" w:lineRule="auto"/>
              <w:ind w:left="0" w:leftChars="0" w:right="0" w:rightChars="0" w:firstLine="150" w:firstLineChars="5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1. 集体收看“党的十九大”现场直播</w:t>
            </w:r>
          </w:p>
          <w:p>
            <w:pPr>
              <w:keepNext w:val="0"/>
              <w:keepLines w:val="0"/>
              <w:pageBreakBefore w:val="0"/>
              <w:shd w:val="clear" w:color="auto" w:fill="FFFFFF"/>
              <w:kinsoku/>
              <w:wordWrap/>
              <w:overflowPunct/>
              <w:topLinePunct w:val="0"/>
              <w:bidi w:val="0"/>
              <w:adjustRightInd w:val="0"/>
              <w:snapToGrid w:val="0"/>
              <w:spacing w:line="360" w:lineRule="auto"/>
              <w:ind w:left="0" w:leftChars="0" w:right="0" w:rightChars="0" w:firstLine="150" w:firstLineChars="50"/>
              <w:textAlignment w:val="auto"/>
              <w:outlineLvl w:val="9"/>
              <w:rPr>
                <w:rFonts w:hint="eastAsia" w:ascii="宋体" w:hAnsi="宋体" w:eastAsia="宋体" w:cs="宋体"/>
                <w:b w:val="0"/>
                <w:bCs w:val="0"/>
                <w:color w:val="000000"/>
                <w:kern w:val="0"/>
                <w:sz w:val="30"/>
                <w:szCs w:val="30"/>
              </w:rPr>
            </w:pPr>
            <w:r>
              <w:rPr>
                <w:rFonts w:hint="eastAsia" w:ascii="宋体" w:hAnsi="宋体" w:eastAsia="宋体" w:cs="宋体"/>
                <w:b w:val="0"/>
                <w:bCs w:val="0"/>
                <w:sz w:val="30"/>
                <w:szCs w:val="30"/>
              </w:rPr>
              <w:t xml:space="preserve">2. </w:t>
            </w:r>
            <w:r>
              <w:rPr>
                <w:rFonts w:hint="eastAsia" w:ascii="宋体" w:hAnsi="宋体" w:eastAsia="宋体" w:cs="宋体"/>
                <w:b w:val="0"/>
                <w:bCs w:val="0"/>
                <w:color w:val="000000"/>
                <w:kern w:val="0"/>
                <w:sz w:val="30"/>
                <w:szCs w:val="30"/>
              </w:rPr>
              <w:t>认真学习领会党的十九大的报告</w:t>
            </w:r>
          </w:p>
          <w:p>
            <w:pPr>
              <w:keepNext w:val="0"/>
              <w:keepLines w:val="0"/>
              <w:pageBreakBefore w:val="0"/>
              <w:shd w:val="clear" w:color="auto" w:fill="FFFFFF"/>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lang w:val="zh-CN"/>
              </w:rPr>
            </w:pPr>
            <w:r>
              <w:rPr>
                <w:rFonts w:hint="eastAsia" w:ascii="宋体" w:hAnsi="宋体" w:eastAsia="宋体" w:cs="宋体"/>
                <w:b w:val="0"/>
                <w:bCs w:val="0"/>
                <w:sz w:val="30"/>
                <w:szCs w:val="30"/>
                <w:lang w:val="zh-CN"/>
              </w:rPr>
              <w:t xml:space="preserve"> 3. 省委省政府关于加强和改进新形势下高校思政工作的实施意见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11月</w:t>
            </w:r>
          </w:p>
        </w:tc>
        <w:tc>
          <w:tcPr>
            <w:tcW w:w="7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党的十九大精神专题学习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12月</w:t>
            </w:r>
          </w:p>
        </w:tc>
        <w:tc>
          <w:tcPr>
            <w:tcW w:w="7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color w:val="000000"/>
                <w:kern w:val="0"/>
                <w:sz w:val="30"/>
                <w:szCs w:val="30"/>
              </w:rPr>
            </w:pPr>
            <w:r>
              <w:rPr>
                <w:rFonts w:hint="eastAsia" w:ascii="宋体" w:hAnsi="宋体" w:eastAsia="宋体" w:cs="宋体"/>
                <w:b w:val="0"/>
                <w:bCs w:val="0"/>
                <w:sz w:val="30"/>
                <w:szCs w:val="30"/>
              </w:rPr>
              <w:t>1. 党风廉政建设</w:t>
            </w:r>
            <w:r>
              <w:rPr>
                <w:rFonts w:hint="eastAsia" w:ascii="宋体" w:hAnsi="宋体" w:eastAsia="宋体" w:cs="宋体"/>
                <w:b w:val="0"/>
                <w:bCs w:val="0"/>
                <w:color w:val="000000"/>
                <w:kern w:val="0"/>
                <w:sz w:val="30"/>
                <w:szCs w:val="30"/>
              </w:rPr>
              <w:t>学习教育</w:t>
            </w:r>
          </w:p>
          <w:p>
            <w:pPr>
              <w:keepNext w:val="0"/>
              <w:keepLines w:val="0"/>
              <w:pageBreakBefore w:val="0"/>
              <w:shd w:val="clear" w:color="auto" w:fill="FFFFFF"/>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color w:val="000000"/>
                <w:kern w:val="0"/>
                <w:sz w:val="30"/>
                <w:szCs w:val="30"/>
              </w:rPr>
            </w:pPr>
            <w:r>
              <w:rPr>
                <w:rFonts w:hint="eastAsia" w:ascii="宋体" w:hAnsi="宋体" w:eastAsia="宋体" w:cs="宋体"/>
                <w:b w:val="0"/>
                <w:bCs w:val="0"/>
                <w:sz w:val="30"/>
                <w:szCs w:val="30"/>
              </w:rPr>
              <w:t xml:space="preserve">2. </w:t>
            </w:r>
            <w:r>
              <w:rPr>
                <w:rFonts w:hint="eastAsia" w:ascii="宋体" w:hAnsi="宋体" w:eastAsia="宋体" w:cs="宋体"/>
                <w:b w:val="0"/>
                <w:bCs w:val="0"/>
                <w:color w:val="000000"/>
                <w:kern w:val="0"/>
                <w:sz w:val="30"/>
                <w:szCs w:val="30"/>
              </w:rPr>
              <w:t>深入学习《全面从严治党面对面-理论热点面对面2017》</w:t>
            </w:r>
          </w:p>
          <w:p>
            <w:pPr>
              <w:keepNext w:val="0"/>
              <w:keepLines w:val="0"/>
              <w:pageBreakBefore w:val="0"/>
              <w:shd w:val="clear" w:color="auto" w:fill="FFFFFF"/>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color w:val="000000"/>
                <w:kern w:val="0"/>
                <w:sz w:val="30"/>
                <w:szCs w:val="30"/>
              </w:rPr>
            </w:pPr>
            <w:r>
              <w:rPr>
                <w:rFonts w:hint="eastAsia" w:ascii="宋体" w:hAnsi="宋体" w:eastAsia="宋体" w:cs="宋体"/>
                <w:b w:val="0"/>
                <w:bCs w:val="0"/>
                <w:color w:val="000000"/>
                <w:kern w:val="0"/>
                <w:sz w:val="30"/>
                <w:szCs w:val="30"/>
              </w:rPr>
              <w:t>3.“七五”普法学习考试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1月</w:t>
            </w:r>
          </w:p>
        </w:tc>
        <w:tc>
          <w:tcPr>
            <w:tcW w:w="7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color w:val="000000"/>
                <w:kern w:val="0"/>
                <w:sz w:val="30"/>
                <w:szCs w:val="30"/>
              </w:rPr>
            </w:pPr>
            <w:r>
              <w:rPr>
                <w:rFonts w:hint="eastAsia" w:ascii="宋体" w:hAnsi="宋体" w:eastAsia="宋体" w:cs="宋体"/>
                <w:b w:val="0"/>
                <w:bCs w:val="0"/>
                <w:color w:val="000000"/>
                <w:kern w:val="0"/>
                <w:sz w:val="30"/>
                <w:szCs w:val="30"/>
              </w:rPr>
              <w:t>习近平总书记系列重要讲话学习：《习近平总书记系列重要讲话读本》</w:t>
            </w:r>
            <w:r>
              <w:rPr>
                <w:rFonts w:hint="eastAsia" w:ascii="宋体" w:hAnsi="宋体" w:eastAsia="宋体" w:cs="宋体"/>
                <w:b w:val="0"/>
                <w:bCs w:val="0"/>
                <w:kern w:val="0"/>
                <w:sz w:val="30"/>
                <w:szCs w:val="30"/>
              </w:rPr>
              <w:t>、《习近平谈治国理政》等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13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r>
              <w:rPr>
                <w:rFonts w:hint="eastAsia" w:ascii="宋体" w:hAnsi="宋体" w:eastAsia="宋体" w:cs="宋体"/>
                <w:b w:val="0"/>
                <w:bCs w:val="0"/>
                <w:sz w:val="30"/>
                <w:szCs w:val="30"/>
              </w:rPr>
              <w:t>备注</w:t>
            </w:r>
          </w:p>
        </w:tc>
        <w:tc>
          <w:tcPr>
            <w:tcW w:w="7825" w:type="dxa"/>
            <w:tcBorders>
              <w:top w:val="single" w:color="auto" w:sz="4" w:space="0"/>
              <w:left w:val="single" w:color="auto" w:sz="4" w:space="0"/>
              <w:right w:val="single" w:color="auto" w:sz="4" w:space="0"/>
            </w:tcBorders>
            <w:vAlign w:val="center"/>
          </w:tcPr>
          <w:p>
            <w:pPr>
              <w:keepNext w:val="0"/>
              <w:keepLines w:val="0"/>
              <w:pageBreakBefore w:val="0"/>
              <w:shd w:val="clear" w:color="auto" w:fill="FFFFFF"/>
              <w:kinsoku/>
              <w:wordWrap/>
              <w:overflowPunct/>
              <w:topLinePunct w:val="0"/>
              <w:bidi w:val="0"/>
              <w:adjustRightInd w:val="0"/>
              <w:snapToGrid w:val="0"/>
              <w:spacing w:line="360" w:lineRule="auto"/>
              <w:ind w:right="0" w:rightChars="0"/>
              <w:textAlignment w:val="auto"/>
              <w:outlineLvl w:val="9"/>
              <w:rPr>
                <w:rFonts w:hint="eastAsia" w:ascii="宋体" w:hAnsi="宋体" w:eastAsia="宋体" w:cs="宋体"/>
                <w:b w:val="0"/>
                <w:bCs w:val="0"/>
                <w:color w:val="000000"/>
                <w:kern w:val="0"/>
                <w:sz w:val="30"/>
                <w:szCs w:val="30"/>
              </w:rPr>
            </w:pPr>
            <w:r>
              <w:rPr>
                <w:rFonts w:hint="eastAsia" w:ascii="宋体" w:hAnsi="宋体" w:eastAsia="宋体" w:cs="宋体"/>
                <w:b w:val="0"/>
                <w:bCs w:val="0"/>
                <w:sz w:val="30"/>
                <w:szCs w:val="30"/>
              </w:rPr>
              <w:t>具体学习内容和时间将根据上级部署和学校实际作必要的调整和补充。</w:t>
            </w:r>
          </w:p>
        </w:tc>
      </w:tr>
    </w:tbl>
    <w:p>
      <w:pPr>
        <w:keepNext w:val="0"/>
        <w:keepLines w:val="0"/>
        <w:pageBreakBefore w:val="0"/>
        <w:kinsoku/>
        <w:wordWrap/>
        <w:overflowPunct/>
        <w:topLinePunct w:val="0"/>
        <w:bidi w:val="0"/>
        <w:adjustRightInd w:val="0"/>
        <w:snapToGrid w:val="0"/>
        <w:spacing w:line="360" w:lineRule="auto"/>
        <w:ind w:left="0" w:leftChars="0" w:right="0" w:rightChars="0"/>
        <w:textAlignment w:val="auto"/>
        <w:outlineLvl w:val="9"/>
        <w:rPr>
          <w:rFonts w:hint="eastAsia" w:ascii="宋体" w:hAnsi="宋体" w:eastAsia="宋体" w:cs="宋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Minion Pro Med"/>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roman"/>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Minion Pro Med">
    <w:panose1 w:val="02040503050306020203"/>
    <w:charset w:val="00"/>
    <w:family w:val="auto"/>
    <w:pitch w:val="default"/>
    <w:sig w:usb0="60000287" w:usb1="00000001" w:usb2="00000000" w:usb3="00000000" w:csb0="2000019F" w:csb1="00000000"/>
  </w:font>
  <w:font w:name="等线">
    <w:altName w:val="Courier Ne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13"/>
    <w:rsid w:val="000F2B44"/>
    <w:rsid w:val="00134D9F"/>
    <w:rsid w:val="00151010"/>
    <w:rsid w:val="00565A1C"/>
    <w:rsid w:val="005D1013"/>
    <w:rsid w:val="006F5A26"/>
    <w:rsid w:val="007726FC"/>
    <w:rsid w:val="007E579E"/>
    <w:rsid w:val="007F6BE9"/>
    <w:rsid w:val="00890EAF"/>
    <w:rsid w:val="008E62DB"/>
    <w:rsid w:val="0099584A"/>
    <w:rsid w:val="00AE5D57"/>
    <w:rsid w:val="00C05068"/>
    <w:rsid w:val="00D34019"/>
    <w:rsid w:val="00E87B71"/>
    <w:rsid w:val="00F21B29"/>
    <w:rsid w:val="5EDA61F7"/>
    <w:rsid w:val="6B3A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paragraph" w:customStyle="1" w:styleId="9">
    <w:name w:val="Char Char Char Char"/>
    <w:basedOn w:val="1"/>
    <w:qFormat/>
    <w:uiPriority w:val="0"/>
    <w:pPr>
      <w:widowControl/>
      <w:adjustRightInd w:val="0"/>
      <w:snapToGrid w:val="0"/>
      <w:spacing w:line="440" w:lineRule="atLeast"/>
      <w:ind w:firstLine="480" w:firstLineChars="20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135</Words>
  <Characters>775</Characters>
  <Lines>6</Lines>
  <Paragraphs>1</Paragraphs>
  <ScaleCrop>false</ScaleCrop>
  <LinksUpToDate>false</LinksUpToDate>
  <CharactersWithSpaces>909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2018-01-03T02:20:00Z</dcterms:created>
  <dc:creator>周蕊</dc:creator>
  <cp:lastModifiedBy>qzuser</cp:lastModifiedBy>
  <cp:lastPrinted>2018-01-03T09:11:00Z</cp:lastPrinted>
  <dcterms:modified xsi:type="dcterms:W3CDTF">2018-01-03T09:35:17Z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